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5A73" w14:textId="5DE87498" w:rsidR="00C421E9" w:rsidRDefault="00C421E9" w:rsidP="00F95893">
      <w:pPr>
        <w:spacing w:after="160"/>
      </w:pPr>
      <w:bookmarkStart w:id="0" w:name="_Covid_declaration"/>
      <w:bookmarkEnd w:id="0"/>
    </w:p>
    <w:p w14:paraId="40377416" w14:textId="23DCC292" w:rsidR="00C421E9" w:rsidRDefault="00252630" w:rsidP="00C421E9">
      <w:pPr>
        <w:pStyle w:val="Heading2"/>
      </w:pPr>
      <w:r>
        <w:t>Playing Field</w:t>
      </w:r>
      <w:r w:rsidR="00C421E9">
        <w:t xml:space="preserve"> Hirer Covid declaration</w:t>
      </w:r>
    </w:p>
    <w:p w14:paraId="38A53A51" w14:textId="2074EF43" w:rsidR="00C421E9" w:rsidRDefault="00C421E9" w:rsidP="00C421E9"/>
    <w:p w14:paraId="410BA81E" w14:textId="77777777" w:rsidR="00C421E9" w:rsidRDefault="00C421E9" w:rsidP="00C421E9"/>
    <w:p w14:paraId="0039215C" w14:textId="0A0F4417" w:rsidR="00C421E9" w:rsidRPr="005B7BA5" w:rsidRDefault="00C421E9" w:rsidP="00C421E9">
      <w:r w:rsidRPr="005B7BA5">
        <w:t>[Insert sports club name] ……………………...…...…………………………</w:t>
      </w:r>
    </w:p>
    <w:p w14:paraId="64A1713C" w14:textId="77777777" w:rsidR="00C421E9" w:rsidRPr="005B7BA5" w:rsidRDefault="00C421E9" w:rsidP="00C421E9"/>
    <w:p w14:paraId="5826E3FD" w14:textId="59055AFD" w:rsidR="00C421E9" w:rsidRPr="005B7BA5" w:rsidRDefault="00C421E9" w:rsidP="00C421E9">
      <w:pPr>
        <w:pStyle w:val="ListParagraph"/>
        <w:numPr>
          <w:ilvl w:val="0"/>
          <w:numId w:val="3"/>
        </w:numPr>
      </w:pPr>
      <w:r w:rsidRPr="005B7BA5">
        <w:t>We confirm that when hiring facilities at a Northleach King George V Playing Field, we will operate our session in line with the Government and the relevant sport’s National Governing Body guidelines and in particular:</w:t>
      </w:r>
    </w:p>
    <w:p w14:paraId="670556C5" w14:textId="2EB40F71" w:rsidR="00C421E9" w:rsidRPr="005B7BA5" w:rsidRDefault="00C421E9" w:rsidP="00C421E9">
      <w:pPr>
        <w:ind w:left="720" w:hanging="360"/>
      </w:pPr>
      <w:r w:rsidRPr="005B7BA5">
        <w:t>A.</w:t>
      </w:r>
      <w:r w:rsidRPr="005B7BA5">
        <w:tab/>
        <w:t xml:space="preserve">Guidance for the public on the phased return of outdoor sport and recreation in England - </w:t>
      </w:r>
      <w:hyperlink r:id="rId8" w:history="1">
        <w:r w:rsidRPr="005B7BA5">
          <w:rPr>
            <w:rStyle w:val="Hyperlink"/>
          </w:rPr>
          <w:t>HM Government</w:t>
        </w:r>
      </w:hyperlink>
      <w:r w:rsidRPr="005B7BA5">
        <w:t xml:space="preserve"> </w:t>
      </w:r>
    </w:p>
    <w:p w14:paraId="52DEB90E" w14:textId="295DEA2D" w:rsidR="00C421E9" w:rsidRPr="005B7BA5" w:rsidRDefault="00C421E9" w:rsidP="00C421E9">
      <w:pPr>
        <w:ind w:left="720" w:hanging="360"/>
      </w:pPr>
      <w:r w:rsidRPr="005B7BA5">
        <w:t>B.</w:t>
      </w:r>
      <w:r w:rsidRPr="005B7BA5">
        <w:tab/>
      </w:r>
      <w:r w:rsidR="00252630" w:rsidRPr="005B7BA5">
        <w:t xml:space="preserve">Providers of grassroots sport and gym/leisure facilities </w:t>
      </w:r>
      <w:r w:rsidRPr="005B7BA5">
        <w:t xml:space="preserve">- </w:t>
      </w:r>
      <w:hyperlink r:id="rId9" w:history="1">
        <w:r w:rsidRPr="005B7BA5">
          <w:rPr>
            <w:rStyle w:val="Hyperlink"/>
          </w:rPr>
          <w:t>HM government</w:t>
        </w:r>
      </w:hyperlink>
      <w:r w:rsidRPr="005B7BA5">
        <w:t xml:space="preserve"> </w:t>
      </w:r>
    </w:p>
    <w:p w14:paraId="73224C8C" w14:textId="3E630588" w:rsidR="005B7BA5" w:rsidRDefault="00C421E9" w:rsidP="005B7BA5">
      <w:pPr>
        <w:ind w:left="360"/>
      </w:pPr>
      <w:r w:rsidRPr="005B7BA5">
        <w:t>C.</w:t>
      </w:r>
      <w:r w:rsidRPr="005B7BA5">
        <w:tab/>
      </w:r>
      <w:r w:rsidR="00BB7F28" w:rsidRPr="005B7BA5">
        <w:t xml:space="preserve">[Insert </w:t>
      </w:r>
      <w:r w:rsidRPr="005B7BA5">
        <w:t xml:space="preserve">Relevant </w:t>
      </w:r>
      <w:r w:rsidR="00252630" w:rsidRPr="005B7BA5">
        <w:t>National Governing Body</w:t>
      </w:r>
      <w:r w:rsidR="00BB7F28" w:rsidRPr="005B7BA5">
        <w:t>]</w:t>
      </w:r>
      <w:r w:rsidR="005B7BA5">
        <w:t xml:space="preserve"> </w:t>
      </w:r>
      <w:r w:rsidR="005B7BA5" w:rsidRPr="005B7BA5">
        <w:t>……………………...…...……………</w:t>
      </w:r>
    </w:p>
    <w:p w14:paraId="2CEA8D30" w14:textId="3E0223C0" w:rsidR="00C421E9" w:rsidRDefault="005B7BA5" w:rsidP="005B7BA5">
      <w:pPr>
        <w:ind w:left="360"/>
      </w:pPr>
      <w:r w:rsidRPr="005B7BA5">
        <w:t>guidelines</w:t>
      </w:r>
    </w:p>
    <w:p w14:paraId="65277831" w14:textId="625332EF" w:rsidR="00C421E9" w:rsidRDefault="00C421E9" w:rsidP="00C421E9">
      <w:pPr>
        <w:pStyle w:val="ListParagraph"/>
        <w:numPr>
          <w:ilvl w:val="0"/>
          <w:numId w:val="3"/>
        </w:numPr>
      </w:pPr>
      <w:r>
        <w:t>We confirm that we have conducted a risk assessment and put the necessary safety procedures in place to comply with the above guidance. We accept our responsibility as hirer to ensure our activity and supporting documentation is Covid-19 compliant and secure in line with the above guidance.</w:t>
      </w:r>
    </w:p>
    <w:p w14:paraId="17A7A096" w14:textId="559ADB8E" w:rsidR="00C421E9" w:rsidRDefault="00C421E9" w:rsidP="00C421E9">
      <w:pPr>
        <w:pStyle w:val="ListParagraph"/>
        <w:numPr>
          <w:ilvl w:val="0"/>
          <w:numId w:val="3"/>
        </w:numPr>
      </w:pPr>
      <w:r>
        <w:t xml:space="preserve">We undertake to provide documented evidence of compliance on request to representatives of Northleach King George V Playing Field Trust. </w:t>
      </w:r>
    </w:p>
    <w:p w14:paraId="319F550E" w14:textId="269ED735" w:rsidR="00C421E9" w:rsidRDefault="00C421E9" w:rsidP="00C421E9">
      <w:pPr>
        <w:pStyle w:val="ListParagraph"/>
        <w:numPr>
          <w:ilvl w:val="0"/>
          <w:numId w:val="3"/>
        </w:numPr>
      </w:pPr>
      <w:r>
        <w:t xml:space="preserve">We undertake to comply with the Covid-19 rules as laid down by Northleach King George V Playing Field </w:t>
      </w:r>
      <w:r w:rsidR="00252630">
        <w:t xml:space="preserve">Trust </w:t>
      </w:r>
      <w:r>
        <w:t>when at the premises.</w:t>
      </w:r>
    </w:p>
    <w:p w14:paraId="532E419A" w14:textId="44476BDD" w:rsidR="00C421E9" w:rsidRDefault="00C421E9" w:rsidP="00C421E9">
      <w:pPr>
        <w:pStyle w:val="ListParagraph"/>
        <w:numPr>
          <w:ilvl w:val="0"/>
          <w:numId w:val="3"/>
        </w:numPr>
      </w:pPr>
      <w:r>
        <w:t xml:space="preserve">We accept that the booking can immediately be terminated if in the opinion of the representatives of Northleach King George V Playing Field Trust, that the session is not being run in compliance with Government, </w:t>
      </w:r>
      <w:r w:rsidR="00252630">
        <w:t xml:space="preserve">National Governing Body </w:t>
      </w:r>
      <w:r>
        <w:t>protocols or the Trust</w:t>
      </w:r>
      <w:r w:rsidR="00252630">
        <w:t>’s</w:t>
      </w:r>
      <w:r>
        <w:t xml:space="preserve"> procedures on Covid-19.</w:t>
      </w:r>
    </w:p>
    <w:p w14:paraId="3097A0F7" w14:textId="64369780" w:rsidR="00C421E9" w:rsidRDefault="00C421E9" w:rsidP="00C421E9"/>
    <w:p w14:paraId="1D5EE344" w14:textId="77777777" w:rsidR="00C421E9" w:rsidRDefault="00C421E9" w:rsidP="00C421E9"/>
    <w:p w14:paraId="4406EC69" w14:textId="77777777" w:rsidR="00C421E9" w:rsidRDefault="00C421E9" w:rsidP="00C421E9">
      <w:r>
        <w:t>Signed …………. ……………………….....  Dated………….………</w:t>
      </w:r>
      <w:proofErr w:type="gramStart"/>
      <w:r>
        <w:t>…..</w:t>
      </w:r>
      <w:proofErr w:type="gramEnd"/>
    </w:p>
    <w:p w14:paraId="58A85953" w14:textId="77777777" w:rsidR="00C421E9" w:rsidRDefault="00C421E9" w:rsidP="00C421E9"/>
    <w:p w14:paraId="4D77B58B" w14:textId="77777777" w:rsidR="00C421E9" w:rsidRDefault="00C421E9" w:rsidP="00C421E9">
      <w:r>
        <w:t>Print name………….……………...………………………………………...</w:t>
      </w:r>
    </w:p>
    <w:p w14:paraId="047C8106" w14:textId="77777777" w:rsidR="00C421E9" w:rsidRDefault="00C421E9" w:rsidP="00C421E9"/>
    <w:p w14:paraId="376E6965" w14:textId="77777777" w:rsidR="00C421E9" w:rsidRDefault="00C421E9" w:rsidP="00C421E9">
      <w:r>
        <w:t>Name of club/lead hirer……………………...…...…………………………</w:t>
      </w:r>
    </w:p>
    <w:p w14:paraId="741A1846" w14:textId="639BBC9F" w:rsidR="009B2EF4" w:rsidRDefault="009B2EF4">
      <w:pPr>
        <w:spacing w:after="160"/>
        <w:rPr>
          <w:rFonts w:asciiTheme="minorHAnsi" w:hAnsiTheme="minorHAnsi" w:cstheme="minorHAnsi"/>
        </w:rPr>
      </w:pPr>
    </w:p>
    <w:p w14:paraId="68A01852" w14:textId="77302C41" w:rsidR="008D3223" w:rsidRDefault="008D3223">
      <w:pPr>
        <w:spacing w:after="160"/>
        <w:rPr>
          <w:rFonts w:asciiTheme="minorHAnsi" w:hAnsiTheme="minorHAnsi" w:cstheme="minorHAnsi"/>
        </w:rPr>
      </w:pPr>
    </w:p>
    <w:sectPr w:rsidR="008D3223" w:rsidSect="00E60651">
      <w:headerReference w:type="even" r:id="rId10"/>
      <w:headerReference w:type="default" r:id="rId11"/>
      <w:headerReference w:type="first" r:id="rId12"/>
      <w:footerReference w:type="first" r:id="rId13"/>
      <w:pgSz w:w="11906" w:h="16838"/>
      <w:pgMar w:top="1021" w:right="1440" w:bottom="1440" w:left="144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6D5E6" w14:textId="77777777" w:rsidR="004206FD" w:rsidRDefault="004206FD" w:rsidP="00633EA3">
      <w:pPr>
        <w:spacing w:after="0" w:line="240" w:lineRule="auto"/>
      </w:pPr>
      <w:r>
        <w:separator/>
      </w:r>
    </w:p>
  </w:endnote>
  <w:endnote w:type="continuationSeparator" w:id="0">
    <w:p w14:paraId="76104757" w14:textId="77777777" w:rsidR="004206FD" w:rsidRDefault="004206FD" w:rsidP="0063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C8F2" w14:textId="6E5F2071" w:rsidR="000E35EF" w:rsidRDefault="000E35EF" w:rsidP="00B476E5">
    <w:pPr>
      <w:pStyle w:val="Footer"/>
      <w:jc w:val="right"/>
    </w:pPr>
    <w:r>
      <w:rPr>
        <w:noProof/>
      </w:rPr>
      <w:drawing>
        <wp:anchor distT="0" distB="0" distL="114300" distR="114300" simplePos="0" relativeHeight="251664384" behindDoc="0" locked="0" layoutInCell="1" allowOverlap="1" wp14:anchorId="4F7C070C" wp14:editId="3D753629">
          <wp:simplePos x="0" y="0"/>
          <wp:positionH relativeFrom="margin">
            <wp:align>left</wp:align>
          </wp:positionH>
          <wp:positionV relativeFrom="paragraph">
            <wp:posOffset>-112005</wp:posOffset>
          </wp:positionV>
          <wp:extent cx="2620800" cy="7668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20800" cy="7668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t>Registered Charity No: 1082778</w:t>
    </w:r>
  </w:p>
  <w:p w14:paraId="7D14CB98" w14:textId="4135E579" w:rsidR="000E35EF" w:rsidRDefault="000E35EF" w:rsidP="00B476E5">
    <w:pPr>
      <w:pStyle w:val="Footer"/>
      <w:jc w:val="right"/>
    </w:pPr>
    <w:r>
      <w:t>c/o The Westwoods Centre, Bassett Road</w:t>
    </w:r>
  </w:p>
  <w:p w14:paraId="21D384B3" w14:textId="77777777" w:rsidR="000E35EF" w:rsidRDefault="000E35EF" w:rsidP="00B476E5">
    <w:pPr>
      <w:pStyle w:val="Footer"/>
      <w:jc w:val="right"/>
    </w:pPr>
    <w:r>
      <w:t>Northleach, Cheltenham GL54 3QJ</w:t>
    </w:r>
  </w:p>
  <w:p w14:paraId="4A9691E1" w14:textId="61000698" w:rsidR="000E35EF" w:rsidRDefault="000E35EF" w:rsidP="00B476E5">
    <w:pPr>
      <w:pStyle w:val="Footer"/>
      <w:jc w:val="right"/>
    </w:pPr>
    <w:r>
      <w:t xml:space="preserve">Email: </w:t>
    </w:r>
    <w:hyperlink r:id="rId2" w:history="1">
      <w:r w:rsidRPr="00363873">
        <w:rPr>
          <w:rStyle w:val="Hyperlink"/>
        </w:rPr>
        <w:t>clerk@northleach.gov.uk</w:t>
      </w:r>
    </w:hyperlink>
  </w:p>
  <w:p w14:paraId="6C04D80A" w14:textId="77777777" w:rsidR="000E35EF" w:rsidRDefault="000E3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C2E6" w14:textId="77777777" w:rsidR="004206FD" w:rsidRDefault="004206FD" w:rsidP="00633EA3">
      <w:pPr>
        <w:spacing w:after="0" w:line="240" w:lineRule="auto"/>
      </w:pPr>
      <w:r>
        <w:separator/>
      </w:r>
    </w:p>
  </w:footnote>
  <w:footnote w:type="continuationSeparator" w:id="0">
    <w:p w14:paraId="08510EA3" w14:textId="77777777" w:rsidR="004206FD" w:rsidRDefault="004206FD" w:rsidP="00633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9BD6" w14:textId="356B3AC2" w:rsidR="004E1763" w:rsidRDefault="004E1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CC0A7" w14:textId="6DB9F0AD" w:rsidR="004E1763" w:rsidRDefault="004E1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E446" w14:textId="0E92EBC2" w:rsidR="000E35EF" w:rsidRDefault="000E35EF" w:rsidP="00B476E5">
    <w:pPr>
      <w:spacing w:after="0"/>
      <w:rPr>
        <w:rFonts w:ascii="Arial Rounded MT Bold" w:hAnsi="Arial Rounded MT Bold"/>
        <w:i/>
        <w:sz w:val="44"/>
      </w:rPr>
    </w:pPr>
    <w:r w:rsidRPr="00F05D21">
      <w:rPr>
        <w:rFonts w:ascii="Arial Rounded MT Bold" w:hAnsi="Arial Rounded MT Bold"/>
        <w:i/>
        <w:sz w:val="44"/>
      </w:rPr>
      <w:t xml:space="preserve">NORTHLEACH </w:t>
    </w:r>
  </w:p>
  <w:p w14:paraId="35F42E1E" w14:textId="47368DA4" w:rsidR="000E35EF" w:rsidRDefault="000E35EF" w:rsidP="00B476E5">
    <w:pPr>
      <w:spacing w:after="0"/>
      <w:rPr>
        <w:rFonts w:ascii="Arial Rounded MT Bold" w:hAnsi="Arial Rounded MT Bold"/>
        <w:i/>
        <w:sz w:val="44"/>
      </w:rPr>
    </w:pPr>
    <w:r w:rsidRPr="00F05D21">
      <w:rPr>
        <w:rFonts w:ascii="Arial Rounded MT Bold" w:hAnsi="Arial Rounded MT Bold"/>
        <w:i/>
        <w:sz w:val="44"/>
      </w:rPr>
      <w:t xml:space="preserve">KING GEORGE V </w:t>
    </w:r>
  </w:p>
  <w:p w14:paraId="739A02D2" w14:textId="77777777" w:rsidR="000E35EF" w:rsidRDefault="000E35EF" w:rsidP="00B476E5">
    <w:pPr>
      <w:pStyle w:val="Header"/>
    </w:pPr>
    <w:r w:rsidRPr="00F05D21">
      <w:rPr>
        <w:rFonts w:ascii="Arial Rounded MT Bold" w:hAnsi="Arial Rounded MT Bold"/>
        <w:i/>
        <w:sz w:val="44"/>
      </w:rPr>
      <w:t>PLAYING FIELD</w:t>
    </w:r>
    <w:r>
      <w:rPr>
        <w:rFonts w:ascii="Arial Rounded MT Bold" w:hAnsi="Arial Rounded MT Bold"/>
        <w:i/>
        <w:sz w:val="44"/>
      </w:rPr>
      <w:t xml:space="preserve"> T</w:t>
    </w:r>
    <w:r w:rsidRPr="00F05D21">
      <w:rPr>
        <w:rFonts w:ascii="Arial Rounded MT Bold" w:hAnsi="Arial Rounded MT Bold"/>
        <w:i/>
        <w:sz w:val="44"/>
      </w:rPr>
      <w:t>RUST</w:t>
    </w:r>
  </w:p>
  <w:p w14:paraId="184D2D41" w14:textId="77777777" w:rsidR="000E35EF" w:rsidRDefault="000E3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E9A"/>
    <w:multiLevelType w:val="hybridMultilevel"/>
    <w:tmpl w:val="2E26F0DA"/>
    <w:lvl w:ilvl="0" w:tplc="0809000F">
      <w:start w:val="1"/>
      <w:numFmt w:val="decimal"/>
      <w:lvlText w:val="%1."/>
      <w:lvlJc w:val="left"/>
      <w:pPr>
        <w:ind w:left="360" w:hanging="360"/>
      </w:pPr>
    </w:lvl>
    <w:lvl w:ilvl="1" w:tplc="2C24C5E2">
      <w:start w:val="1"/>
      <w:numFmt w:val="lowerLetter"/>
      <w:lvlText w:val="%2."/>
      <w:lvlJc w:val="left"/>
      <w:pPr>
        <w:ind w:left="916" w:hanging="42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7324EF"/>
    <w:multiLevelType w:val="hybridMultilevel"/>
    <w:tmpl w:val="042A2384"/>
    <w:lvl w:ilvl="0" w:tplc="0809000F">
      <w:start w:val="1"/>
      <w:numFmt w:val="decimal"/>
      <w:lvlText w:val="%1."/>
      <w:lvlJc w:val="left"/>
      <w:pPr>
        <w:ind w:left="720" w:hanging="360"/>
      </w:pPr>
    </w:lvl>
    <w:lvl w:ilvl="1" w:tplc="2C24C5E2">
      <w:start w:val="1"/>
      <w:numFmt w:val="lowerLetter"/>
      <w:lvlText w:val="%2."/>
      <w:lvlJc w:val="left"/>
      <w:pPr>
        <w:ind w:left="1276" w:hanging="42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AC182A"/>
    <w:multiLevelType w:val="hybridMultilevel"/>
    <w:tmpl w:val="8EFC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827DA"/>
    <w:multiLevelType w:val="hybridMultilevel"/>
    <w:tmpl w:val="7B749DB0"/>
    <w:lvl w:ilvl="0" w:tplc="0809000F">
      <w:start w:val="1"/>
      <w:numFmt w:val="decimal"/>
      <w:lvlText w:val="%1."/>
      <w:lvlJc w:val="left"/>
      <w:pPr>
        <w:ind w:left="720" w:hanging="360"/>
      </w:pPr>
    </w:lvl>
    <w:lvl w:ilvl="1" w:tplc="2C24C5E2">
      <w:start w:val="1"/>
      <w:numFmt w:val="lowerLetter"/>
      <w:lvlText w:val="%2."/>
      <w:lvlJc w:val="left"/>
      <w:pPr>
        <w:ind w:left="1276" w:hanging="42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B326E2"/>
    <w:multiLevelType w:val="hybridMultilevel"/>
    <w:tmpl w:val="09EC006A"/>
    <w:lvl w:ilvl="0" w:tplc="0809000F">
      <w:start w:val="1"/>
      <w:numFmt w:val="decimal"/>
      <w:lvlText w:val="%1."/>
      <w:lvlJc w:val="left"/>
      <w:pPr>
        <w:ind w:left="720" w:hanging="360"/>
      </w:pPr>
    </w:lvl>
    <w:lvl w:ilvl="1" w:tplc="2C24C5E2">
      <w:start w:val="1"/>
      <w:numFmt w:val="lowerLetter"/>
      <w:lvlText w:val="%2."/>
      <w:lvlJc w:val="left"/>
      <w:pPr>
        <w:ind w:left="1276" w:hanging="42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673351"/>
    <w:multiLevelType w:val="hybridMultilevel"/>
    <w:tmpl w:val="EDBA882A"/>
    <w:lvl w:ilvl="0" w:tplc="08090001">
      <w:start w:val="1"/>
      <w:numFmt w:val="bullet"/>
      <w:lvlText w:val=""/>
      <w:lvlJc w:val="left"/>
      <w:pPr>
        <w:ind w:left="4158" w:hanging="360"/>
      </w:pPr>
      <w:rPr>
        <w:rFonts w:ascii="Symbol" w:hAnsi="Symbol" w:hint="default"/>
      </w:rPr>
    </w:lvl>
    <w:lvl w:ilvl="1" w:tplc="08090003" w:tentative="1">
      <w:start w:val="1"/>
      <w:numFmt w:val="bullet"/>
      <w:lvlText w:val="o"/>
      <w:lvlJc w:val="left"/>
      <w:pPr>
        <w:ind w:left="4878" w:hanging="360"/>
      </w:pPr>
      <w:rPr>
        <w:rFonts w:ascii="Courier New" w:hAnsi="Courier New" w:cs="Courier New" w:hint="default"/>
      </w:rPr>
    </w:lvl>
    <w:lvl w:ilvl="2" w:tplc="08090005" w:tentative="1">
      <w:start w:val="1"/>
      <w:numFmt w:val="bullet"/>
      <w:lvlText w:val=""/>
      <w:lvlJc w:val="left"/>
      <w:pPr>
        <w:ind w:left="5598" w:hanging="360"/>
      </w:pPr>
      <w:rPr>
        <w:rFonts w:ascii="Wingdings" w:hAnsi="Wingdings" w:hint="default"/>
      </w:rPr>
    </w:lvl>
    <w:lvl w:ilvl="3" w:tplc="08090001" w:tentative="1">
      <w:start w:val="1"/>
      <w:numFmt w:val="bullet"/>
      <w:lvlText w:val=""/>
      <w:lvlJc w:val="left"/>
      <w:pPr>
        <w:ind w:left="6318" w:hanging="360"/>
      </w:pPr>
      <w:rPr>
        <w:rFonts w:ascii="Symbol" w:hAnsi="Symbol" w:hint="default"/>
      </w:rPr>
    </w:lvl>
    <w:lvl w:ilvl="4" w:tplc="08090003" w:tentative="1">
      <w:start w:val="1"/>
      <w:numFmt w:val="bullet"/>
      <w:lvlText w:val="o"/>
      <w:lvlJc w:val="left"/>
      <w:pPr>
        <w:ind w:left="7038" w:hanging="360"/>
      </w:pPr>
      <w:rPr>
        <w:rFonts w:ascii="Courier New" w:hAnsi="Courier New" w:cs="Courier New" w:hint="default"/>
      </w:rPr>
    </w:lvl>
    <w:lvl w:ilvl="5" w:tplc="08090005" w:tentative="1">
      <w:start w:val="1"/>
      <w:numFmt w:val="bullet"/>
      <w:lvlText w:val=""/>
      <w:lvlJc w:val="left"/>
      <w:pPr>
        <w:ind w:left="7758" w:hanging="360"/>
      </w:pPr>
      <w:rPr>
        <w:rFonts w:ascii="Wingdings" w:hAnsi="Wingdings" w:hint="default"/>
      </w:rPr>
    </w:lvl>
    <w:lvl w:ilvl="6" w:tplc="08090001" w:tentative="1">
      <w:start w:val="1"/>
      <w:numFmt w:val="bullet"/>
      <w:lvlText w:val=""/>
      <w:lvlJc w:val="left"/>
      <w:pPr>
        <w:ind w:left="8478" w:hanging="360"/>
      </w:pPr>
      <w:rPr>
        <w:rFonts w:ascii="Symbol" w:hAnsi="Symbol" w:hint="default"/>
      </w:rPr>
    </w:lvl>
    <w:lvl w:ilvl="7" w:tplc="08090003" w:tentative="1">
      <w:start w:val="1"/>
      <w:numFmt w:val="bullet"/>
      <w:lvlText w:val="o"/>
      <w:lvlJc w:val="left"/>
      <w:pPr>
        <w:ind w:left="9198" w:hanging="360"/>
      </w:pPr>
      <w:rPr>
        <w:rFonts w:ascii="Courier New" w:hAnsi="Courier New" w:cs="Courier New" w:hint="default"/>
      </w:rPr>
    </w:lvl>
    <w:lvl w:ilvl="8" w:tplc="08090005" w:tentative="1">
      <w:start w:val="1"/>
      <w:numFmt w:val="bullet"/>
      <w:lvlText w:val=""/>
      <w:lvlJc w:val="left"/>
      <w:pPr>
        <w:ind w:left="9918" w:hanging="360"/>
      </w:pPr>
      <w:rPr>
        <w:rFonts w:ascii="Wingdings" w:hAnsi="Wingdings" w:hint="default"/>
      </w:rPr>
    </w:lvl>
  </w:abstractNum>
  <w:abstractNum w:abstractNumId="6" w15:restartNumberingAfterBreak="0">
    <w:nsid w:val="6C9A27A7"/>
    <w:multiLevelType w:val="hybridMultilevel"/>
    <w:tmpl w:val="75804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A3"/>
    <w:rsid w:val="000508A9"/>
    <w:rsid w:val="00073FBA"/>
    <w:rsid w:val="000A0E4E"/>
    <w:rsid w:val="000C10F4"/>
    <w:rsid w:val="000E35EF"/>
    <w:rsid w:val="000F625D"/>
    <w:rsid w:val="00100A73"/>
    <w:rsid w:val="0011313E"/>
    <w:rsid w:val="001257F3"/>
    <w:rsid w:val="00131353"/>
    <w:rsid w:val="001516EA"/>
    <w:rsid w:val="001B4216"/>
    <w:rsid w:val="001D2CF5"/>
    <w:rsid w:val="00226500"/>
    <w:rsid w:val="00252630"/>
    <w:rsid w:val="00254D4A"/>
    <w:rsid w:val="00265B1C"/>
    <w:rsid w:val="002E2715"/>
    <w:rsid w:val="002F33CC"/>
    <w:rsid w:val="00347ED7"/>
    <w:rsid w:val="003A2AE7"/>
    <w:rsid w:val="003B0BC6"/>
    <w:rsid w:val="003D5ADE"/>
    <w:rsid w:val="003D7138"/>
    <w:rsid w:val="003F76B4"/>
    <w:rsid w:val="004206FD"/>
    <w:rsid w:val="004454A6"/>
    <w:rsid w:val="00481B85"/>
    <w:rsid w:val="004E1763"/>
    <w:rsid w:val="0051545D"/>
    <w:rsid w:val="005209B8"/>
    <w:rsid w:val="005626F8"/>
    <w:rsid w:val="00567B34"/>
    <w:rsid w:val="0057055C"/>
    <w:rsid w:val="00592140"/>
    <w:rsid w:val="005B7BA5"/>
    <w:rsid w:val="005E2842"/>
    <w:rsid w:val="005E5E98"/>
    <w:rsid w:val="006125E5"/>
    <w:rsid w:val="00633EA3"/>
    <w:rsid w:val="006F1E71"/>
    <w:rsid w:val="00736786"/>
    <w:rsid w:val="00784C74"/>
    <w:rsid w:val="00803374"/>
    <w:rsid w:val="00815FCD"/>
    <w:rsid w:val="00845A5A"/>
    <w:rsid w:val="008A1C30"/>
    <w:rsid w:val="008D2AE0"/>
    <w:rsid w:val="008D3223"/>
    <w:rsid w:val="00935D97"/>
    <w:rsid w:val="00940363"/>
    <w:rsid w:val="00980C7D"/>
    <w:rsid w:val="0098757E"/>
    <w:rsid w:val="009B0DC3"/>
    <w:rsid w:val="009B2EF4"/>
    <w:rsid w:val="009C6AC7"/>
    <w:rsid w:val="009F13CD"/>
    <w:rsid w:val="00A17999"/>
    <w:rsid w:val="00A4321E"/>
    <w:rsid w:val="00A47587"/>
    <w:rsid w:val="00A6233E"/>
    <w:rsid w:val="00A72BDD"/>
    <w:rsid w:val="00AB21FD"/>
    <w:rsid w:val="00AB3E39"/>
    <w:rsid w:val="00AB5E37"/>
    <w:rsid w:val="00AD56D6"/>
    <w:rsid w:val="00AD62A8"/>
    <w:rsid w:val="00B02E7E"/>
    <w:rsid w:val="00B1744A"/>
    <w:rsid w:val="00B476E5"/>
    <w:rsid w:val="00B54EE8"/>
    <w:rsid w:val="00BB545D"/>
    <w:rsid w:val="00BB7F28"/>
    <w:rsid w:val="00BE50DB"/>
    <w:rsid w:val="00C06C9E"/>
    <w:rsid w:val="00C402C0"/>
    <w:rsid w:val="00C421E9"/>
    <w:rsid w:val="00C7426A"/>
    <w:rsid w:val="00C95A3D"/>
    <w:rsid w:val="00D116EC"/>
    <w:rsid w:val="00D16893"/>
    <w:rsid w:val="00D73293"/>
    <w:rsid w:val="00D919EA"/>
    <w:rsid w:val="00DB02D9"/>
    <w:rsid w:val="00DD74C7"/>
    <w:rsid w:val="00E1605A"/>
    <w:rsid w:val="00E220F8"/>
    <w:rsid w:val="00E60651"/>
    <w:rsid w:val="00E70E0C"/>
    <w:rsid w:val="00E97944"/>
    <w:rsid w:val="00EC2BFF"/>
    <w:rsid w:val="00EF5EAE"/>
    <w:rsid w:val="00F03461"/>
    <w:rsid w:val="00F479C5"/>
    <w:rsid w:val="00F95893"/>
    <w:rsid w:val="00FE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FB508"/>
  <w15:chartTrackingRefBased/>
  <w15:docId w15:val="{5A475DB2-6BAB-4D58-8F6B-BF17922D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5A"/>
    <w:pPr>
      <w:spacing w:after="80"/>
    </w:pPr>
    <w:rPr>
      <w:rFonts w:ascii="Century Gothic" w:hAnsi="Century Gothic"/>
    </w:rPr>
  </w:style>
  <w:style w:type="paragraph" w:styleId="Heading1">
    <w:name w:val="heading 1"/>
    <w:basedOn w:val="Normal"/>
    <w:next w:val="Normal"/>
    <w:link w:val="Heading1Char"/>
    <w:uiPriority w:val="9"/>
    <w:qFormat/>
    <w:rsid w:val="00C42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4C74"/>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EA3"/>
    <w:rPr>
      <w:rFonts w:ascii="Century Gothic" w:hAnsi="Century Gothic"/>
    </w:rPr>
  </w:style>
  <w:style w:type="paragraph" w:styleId="Footer">
    <w:name w:val="footer"/>
    <w:basedOn w:val="Normal"/>
    <w:link w:val="FooterChar"/>
    <w:uiPriority w:val="99"/>
    <w:unhideWhenUsed/>
    <w:rsid w:val="0063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EA3"/>
    <w:rPr>
      <w:rFonts w:ascii="Century Gothic" w:hAnsi="Century Gothic"/>
    </w:rPr>
  </w:style>
  <w:style w:type="character" w:styleId="Hyperlink">
    <w:name w:val="Hyperlink"/>
    <w:basedOn w:val="DefaultParagraphFont"/>
    <w:uiPriority w:val="99"/>
    <w:unhideWhenUsed/>
    <w:rsid w:val="008A1C30"/>
    <w:rPr>
      <w:color w:val="0563C1" w:themeColor="hyperlink"/>
      <w:u w:val="single"/>
    </w:rPr>
  </w:style>
  <w:style w:type="character" w:styleId="UnresolvedMention">
    <w:name w:val="Unresolved Mention"/>
    <w:basedOn w:val="DefaultParagraphFont"/>
    <w:uiPriority w:val="99"/>
    <w:semiHidden/>
    <w:unhideWhenUsed/>
    <w:rsid w:val="008A1C30"/>
    <w:rPr>
      <w:color w:val="605E5C"/>
      <w:shd w:val="clear" w:color="auto" w:fill="E1DFDD"/>
    </w:rPr>
  </w:style>
  <w:style w:type="paragraph" w:styleId="ListParagraph">
    <w:name w:val="List Paragraph"/>
    <w:basedOn w:val="Normal"/>
    <w:uiPriority w:val="34"/>
    <w:qFormat/>
    <w:rsid w:val="001D2CF5"/>
    <w:pPr>
      <w:ind w:left="720"/>
    </w:pPr>
  </w:style>
  <w:style w:type="character" w:customStyle="1" w:styleId="Heading2Char">
    <w:name w:val="Heading 2 Char"/>
    <w:basedOn w:val="DefaultParagraphFont"/>
    <w:link w:val="Heading2"/>
    <w:uiPriority w:val="9"/>
    <w:rsid w:val="00784C74"/>
    <w:rPr>
      <w:rFonts w:ascii="Century Gothic" w:hAnsi="Century Gothic"/>
      <w:b/>
      <w:bCs/>
      <w:sz w:val="24"/>
      <w:szCs w:val="24"/>
    </w:rPr>
  </w:style>
  <w:style w:type="table" w:styleId="TableGrid">
    <w:name w:val="Table Grid"/>
    <w:basedOn w:val="TableNormal"/>
    <w:uiPriority w:val="39"/>
    <w:rsid w:val="0078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257F3"/>
    <w:pPr>
      <w:spacing w:after="0" w:line="240" w:lineRule="auto"/>
    </w:pPr>
    <w:rPr>
      <w:sz w:val="18"/>
      <w:szCs w:val="20"/>
    </w:rPr>
  </w:style>
  <w:style w:type="character" w:customStyle="1" w:styleId="FootnoteTextChar">
    <w:name w:val="Footnote Text Char"/>
    <w:basedOn w:val="DefaultParagraphFont"/>
    <w:link w:val="FootnoteText"/>
    <w:uiPriority w:val="99"/>
    <w:rsid w:val="001257F3"/>
    <w:rPr>
      <w:rFonts w:ascii="Century Gothic" w:hAnsi="Century Gothic"/>
      <w:sz w:val="18"/>
      <w:szCs w:val="20"/>
    </w:rPr>
  </w:style>
  <w:style w:type="character" w:styleId="FootnoteReference">
    <w:name w:val="footnote reference"/>
    <w:basedOn w:val="DefaultParagraphFont"/>
    <w:uiPriority w:val="99"/>
    <w:semiHidden/>
    <w:unhideWhenUsed/>
    <w:rsid w:val="001257F3"/>
    <w:rPr>
      <w:vertAlign w:val="superscript"/>
    </w:rPr>
  </w:style>
  <w:style w:type="paragraph" w:styleId="NoSpacing">
    <w:name w:val="No Spacing"/>
    <w:uiPriority w:val="1"/>
    <w:qFormat/>
    <w:rsid w:val="006125E5"/>
    <w:pPr>
      <w:spacing w:after="0" w:line="240" w:lineRule="auto"/>
    </w:pPr>
    <w:rPr>
      <w:rFonts w:ascii="Century Gothic" w:hAnsi="Century Gothic"/>
    </w:rPr>
  </w:style>
  <w:style w:type="character" w:styleId="FollowedHyperlink">
    <w:name w:val="FollowedHyperlink"/>
    <w:basedOn w:val="DefaultParagraphFont"/>
    <w:uiPriority w:val="99"/>
    <w:semiHidden/>
    <w:unhideWhenUsed/>
    <w:rsid w:val="00481B85"/>
    <w:rPr>
      <w:color w:val="954F72" w:themeColor="followedHyperlink"/>
      <w:u w:val="single"/>
    </w:rPr>
  </w:style>
  <w:style w:type="character" w:customStyle="1" w:styleId="Heading1Char">
    <w:name w:val="Heading 1 Char"/>
    <w:basedOn w:val="DefaultParagraphFont"/>
    <w:link w:val="Heading1"/>
    <w:uiPriority w:val="9"/>
    <w:rsid w:val="00C421E9"/>
    <w:rPr>
      <w:rFonts w:asciiTheme="majorHAnsi" w:eastAsiaTheme="majorEastAsia" w:hAnsiTheme="majorHAnsi" w:cstheme="majorBidi"/>
      <w:color w:val="2F5496" w:themeColor="accent1" w:themeShade="BF"/>
      <w:sz w:val="32"/>
      <w:szCs w:val="32"/>
    </w:rPr>
  </w:style>
  <w:style w:type="character" w:styleId="Strong">
    <w:name w:val="Strong"/>
    <w:uiPriority w:val="22"/>
    <w:qFormat/>
    <w:rsid w:val="008D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guidance-on-phased-return-of-sport-and-recre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working-safely-during-coronavirus-covid-19/providers-of-grassroots-sport-and-gym-leisure-facilit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lerk@northleach.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2219-5359-4932-9DB5-EF09C470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Northleach Town</dc:creator>
  <cp:keywords/>
  <dc:description/>
  <cp:lastModifiedBy>Northleach Town</cp:lastModifiedBy>
  <cp:revision>6</cp:revision>
  <cp:lastPrinted>2020-12-07T13:07:00Z</cp:lastPrinted>
  <dcterms:created xsi:type="dcterms:W3CDTF">2020-09-18T13:25:00Z</dcterms:created>
  <dcterms:modified xsi:type="dcterms:W3CDTF">2020-12-07T13:08:00Z</dcterms:modified>
</cp:coreProperties>
</file>